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nformat"/>
        <w:widowControl w:val="1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                       Генеральному директору ООО «Б</w:t>
      </w:r>
      <w:r>
        <w:rPr>
          <w:rFonts w:ascii="Calibri" w:cs="Calibri" w:hAnsi="Calibri" w:eastAsia="Calibri"/>
          <w:sz w:val="24"/>
          <w:szCs w:val="24"/>
          <w:rtl w:val="0"/>
        </w:rPr>
        <w:t>аядера</w:t>
      </w:r>
      <w:r>
        <w:rPr>
          <w:rFonts w:ascii="Calibri" w:cs="Calibri" w:hAnsi="Calibri" w:eastAsia="Calibri"/>
          <w:sz w:val="24"/>
          <w:szCs w:val="24"/>
          <w:rtl w:val="0"/>
        </w:rPr>
        <w:t>+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»</w:t>
      </w:r>
    </w:p>
    <w:p>
      <w:pPr>
        <w:pStyle w:val="ConsPlusNonformat"/>
        <w:widowControl w:val="1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                  </w:t>
      </w:r>
      <w:r>
        <w:rPr>
          <w:rFonts w:ascii="Calibri" w:cs="Calibri" w:hAnsi="Calibri" w:eastAsia="Calibri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</w:rPr>
        <w:t>Антонову С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                                                          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Антипенко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Натальи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Се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ргеев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ны</w:t>
      </w:r>
    </w:p>
    <w:p>
      <w:pPr>
        <w:pStyle w:val="ConsPlusNonformat"/>
        <w:widowControl w:val="1"/>
        <w:jc w:val="righ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                                                           менеджера по логистике перевозок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ru-RU"/>
        </w:rPr>
        <w:t>ЗАЯВЛЕНИЕ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Прошу перевести меня на должность бухгалтера по заработной плате</w:t>
      </w:r>
      <w:r>
        <w:rPr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с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1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июля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201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8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ода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в связи с образовавшейся вакантной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позицией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      "24"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июня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201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8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ода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                                                   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Антипенко Н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С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Начальник отдела логистики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Мартынов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/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С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Мартынов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/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Главный бухгалтер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Звягинцева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/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Л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П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Звягинцева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/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Начальник отдела кадров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  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Рыбчинский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 /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Р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П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Рыбчинский</w:t>
      </w:r>
      <w:r>
        <w:rPr>
          <w:rFonts w:ascii="Calibri" w:cs="Calibri" w:hAnsi="Calibri" w:eastAsia="Calibri"/>
          <w:sz w:val="24"/>
          <w:szCs w:val="24"/>
          <w:rtl w:val="0"/>
          <w:lang w:val="ru-RU"/>
        </w:rPr>
        <w:t>/</w:t>
      </w: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